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70c0"/>
          <w:sz w:val="32"/>
          <w:szCs w:val="32"/>
        </w:rPr>
      </w:pPr>
      <w:r w:rsidDel="00000000" w:rsidR="00000000" w:rsidRPr="00000000">
        <w:rPr>
          <w:b w:val="1"/>
          <w:color w:val="0070c0"/>
          <w:sz w:val="32"/>
          <w:szCs w:val="32"/>
          <w:rtl w:val="0"/>
        </w:rPr>
        <w:t xml:space="preserve">Перелік додаткових освітніх та інших послуг, їх вартість, порядок надання та оплати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70c0"/>
          <w:sz w:val="32"/>
          <w:szCs w:val="32"/>
        </w:rPr>
      </w:pPr>
      <w:r w:rsidDel="00000000" w:rsidR="00000000" w:rsidRPr="00000000">
        <w:rPr>
          <w:b w:val="1"/>
          <w:color w:val="0070c0"/>
          <w:sz w:val="32"/>
          <w:szCs w:val="32"/>
          <w:rtl w:val="0"/>
        </w:rPr>
        <w:t xml:space="preserve">2019-2020 н.р.</w:t>
      </w:r>
    </w:p>
    <w:p w:rsidR="00000000" w:rsidDel="00000000" w:rsidP="00000000" w:rsidRDefault="00000000" w:rsidRPr="00000000" w14:paraId="00000003">
      <w:pPr>
        <w:spacing w:line="240" w:lineRule="auto"/>
        <w:ind w:left="1416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Дошкільний навчальний заклад № 53 «Веселка»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НАКАЗ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м. Хмельницький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54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„____”_____________2019р.    </w:t>
        <w:tab/>
        <w:tab/>
        <w:tab/>
        <w:t xml:space="preserve">                                        №______</w:t>
        <w:tab/>
        <w:t xml:space="preserve">                      </w:t>
      </w:r>
    </w:p>
    <w:p w:rsidR="00000000" w:rsidDel="00000000" w:rsidP="00000000" w:rsidRDefault="00000000" w:rsidRPr="00000000" w14:paraId="00000009">
      <w:pPr>
        <w:tabs>
          <w:tab w:val="left" w:pos="540"/>
        </w:tabs>
        <w:spacing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 організацію груп з наданням додаткових</w:t>
      </w:r>
    </w:p>
    <w:p w:rsidR="00000000" w:rsidDel="00000000" w:rsidP="00000000" w:rsidRDefault="00000000" w:rsidRPr="00000000" w14:paraId="0000000A">
      <w:pPr>
        <w:tabs>
          <w:tab w:val="left" w:pos="540"/>
        </w:tabs>
        <w:spacing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освітніх послуг (платних)</w:t>
      </w:r>
    </w:p>
    <w:p w:rsidR="00000000" w:rsidDel="00000000" w:rsidP="00000000" w:rsidRDefault="00000000" w:rsidRPr="00000000" w14:paraId="0000000B">
      <w:pPr>
        <w:tabs>
          <w:tab w:val="left" w:pos="540"/>
        </w:tabs>
        <w:spacing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Відповідно до постанови Кабінету Міністрів України від 20.01.1997р. № 38 «Перелік платних послуг, які можуть надаватись державними закладами», Положенням «Про дошкільний заклад», Законом України «Про дошкільну освіту», Статутом закладу та за укладеною угодою з батьками,-</w:t>
      </w:r>
    </w:p>
    <w:p w:rsidR="00000000" w:rsidDel="00000000" w:rsidP="00000000" w:rsidRDefault="00000000" w:rsidRPr="00000000" w14:paraId="0000000C">
      <w:pPr>
        <w:tabs>
          <w:tab w:val="left" w:pos="540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НАКАЗУЮ:</w:t>
      </w:r>
    </w:p>
    <w:p w:rsidR="00000000" w:rsidDel="00000000" w:rsidP="00000000" w:rsidRDefault="00000000" w:rsidRPr="00000000" w14:paraId="0000000D">
      <w:pPr>
        <w:tabs>
          <w:tab w:val="left" w:pos="540"/>
        </w:tabs>
        <w:spacing w:line="240" w:lineRule="auto"/>
        <w:ind w:left="6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На 02.09.2019 року відкрити - дев’ять груп дошкільного віку (три групи молодшого віку -   № 4,8,9  ; три групи середнього віку -  № 5,7,12; три групи    старшого віку - № 2,3,6);</w:t>
      </w:r>
    </w:p>
    <w:p w:rsidR="00000000" w:rsidDel="00000000" w:rsidP="00000000" w:rsidRDefault="00000000" w:rsidRPr="00000000" w14:paraId="0000000E">
      <w:pPr>
        <w:tabs>
          <w:tab w:val="left" w:pos="54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з наданням додаткових освітніх послуг (платних), а саме:</w:t>
      </w:r>
    </w:p>
    <w:p w:rsidR="00000000" w:rsidDel="00000000" w:rsidP="00000000" w:rsidRDefault="00000000" w:rsidRPr="00000000" w14:paraId="0000000F">
      <w:pPr>
        <w:tabs>
          <w:tab w:val="left" w:pos="54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- вивчення англійської мови</w:t>
      </w:r>
    </w:p>
    <w:p w:rsidR="00000000" w:rsidDel="00000000" w:rsidP="00000000" w:rsidRDefault="00000000" w:rsidRPr="00000000" w14:paraId="00000010">
      <w:pPr>
        <w:tabs>
          <w:tab w:val="left" w:pos="54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- навчання хореографії</w:t>
      </w:r>
    </w:p>
    <w:p w:rsidR="00000000" w:rsidDel="00000000" w:rsidP="00000000" w:rsidRDefault="00000000" w:rsidRPr="00000000" w14:paraId="00000011">
      <w:pPr>
        <w:tabs>
          <w:tab w:val="left" w:pos="54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- інтелектуального розвитку</w:t>
      </w:r>
    </w:p>
    <w:p w:rsidR="00000000" w:rsidDel="00000000" w:rsidP="00000000" w:rsidRDefault="00000000" w:rsidRPr="00000000" w14:paraId="00000012">
      <w:pPr>
        <w:tabs>
          <w:tab w:val="left" w:pos="54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- художньо-пізнавального циклу</w:t>
      </w:r>
    </w:p>
    <w:p w:rsidR="00000000" w:rsidDel="00000000" w:rsidP="00000000" w:rsidRDefault="00000000" w:rsidRPr="00000000" w14:paraId="00000013">
      <w:pPr>
        <w:tabs>
          <w:tab w:val="left" w:pos="54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54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Плату, згідно кошторису, за утримання дітей в даних групах встановити в таких   </w:t>
      </w:r>
    </w:p>
    <w:p w:rsidR="00000000" w:rsidDel="00000000" w:rsidP="00000000" w:rsidRDefault="00000000" w:rsidRPr="00000000" w14:paraId="00000015">
      <w:pPr>
        <w:tabs>
          <w:tab w:val="left" w:pos="54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розмірах:</w:t>
      </w:r>
    </w:p>
    <w:p w:rsidR="00000000" w:rsidDel="00000000" w:rsidP="00000000" w:rsidRDefault="00000000" w:rsidRPr="00000000" w14:paraId="00000016">
      <w:pPr>
        <w:tabs>
          <w:tab w:val="left" w:pos="54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- в молодшій групі        - 200.00</w:t>
      </w:r>
    </w:p>
    <w:p w:rsidR="00000000" w:rsidDel="00000000" w:rsidP="00000000" w:rsidRDefault="00000000" w:rsidRPr="00000000" w14:paraId="00000017">
      <w:pPr>
        <w:tabs>
          <w:tab w:val="left" w:pos="54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- в середній групі          - 220.00</w:t>
      </w:r>
    </w:p>
    <w:p w:rsidR="00000000" w:rsidDel="00000000" w:rsidP="00000000" w:rsidRDefault="00000000" w:rsidRPr="00000000" w14:paraId="00000018">
      <w:pPr>
        <w:tabs>
          <w:tab w:val="left" w:pos="54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- в старшій групі           - 220.00</w:t>
      </w:r>
    </w:p>
    <w:p w:rsidR="00000000" w:rsidDel="00000000" w:rsidP="00000000" w:rsidRDefault="00000000" w:rsidRPr="00000000" w14:paraId="00000019">
      <w:pPr>
        <w:tabs>
          <w:tab w:val="left" w:pos="540"/>
        </w:tabs>
        <w:spacing w:line="240" w:lineRule="auto"/>
        <w:ind w:left="3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Перерахунки проводити на основі медичних довідок (хвороба дитини), на час   </w:t>
      </w:r>
    </w:p>
    <w:p w:rsidR="00000000" w:rsidDel="00000000" w:rsidP="00000000" w:rsidRDefault="00000000" w:rsidRPr="00000000" w14:paraId="0000001A">
      <w:pPr>
        <w:tabs>
          <w:tab w:val="left" w:pos="540"/>
        </w:tabs>
        <w:spacing w:line="240" w:lineRule="auto"/>
        <w:ind w:left="3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чергової щорічної відпустки батьків або осіб, що їх замінюють (довідка).</w:t>
      </w:r>
    </w:p>
    <w:p w:rsidR="00000000" w:rsidDel="00000000" w:rsidP="00000000" w:rsidRDefault="00000000" w:rsidRPr="00000000" w14:paraId="0000001B">
      <w:pPr>
        <w:tabs>
          <w:tab w:val="left" w:pos="540"/>
        </w:tabs>
        <w:spacing w:line="240" w:lineRule="auto"/>
        <w:ind w:left="3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На час функціонування груп з додатковими освітніми послугами (платними) </w:t>
      </w:r>
    </w:p>
    <w:p w:rsidR="00000000" w:rsidDel="00000000" w:rsidP="00000000" w:rsidRDefault="00000000" w:rsidRPr="00000000" w14:paraId="0000001C">
      <w:pPr>
        <w:tabs>
          <w:tab w:val="left" w:pos="540"/>
        </w:tabs>
        <w:spacing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прийняти спеціалістів і скласти угоди між адміністрацією і спеціалістами.</w:t>
      </w:r>
    </w:p>
    <w:p w:rsidR="00000000" w:rsidDel="00000000" w:rsidP="00000000" w:rsidRDefault="00000000" w:rsidRPr="00000000" w14:paraId="0000001D">
      <w:pPr>
        <w:tabs>
          <w:tab w:val="left" w:pos="540"/>
        </w:tabs>
        <w:spacing w:line="240" w:lineRule="auto"/>
        <w:ind w:left="3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 Угоди між адміністрацією і батьками або особами, що їх замінюють, скласти на весь </w:t>
      </w:r>
    </w:p>
    <w:p w:rsidR="00000000" w:rsidDel="00000000" w:rsidP="00000000" w:rsidRDefault="00000000" w:rsidRPr="00000000" w14:paraId="0000001E">
      <w:pPr>
        <w:tabs>
          <w:tab w:val="left" w:pos="540"/>
        </w:tabs>
        <w:spacing w:line="240" w:lineRule="auto"/>
        <w:ind w:left="3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час перебування дитини в закладі.</w:t>
      </w:r>
    </w:p>
    <w:p w:rsidR="00000000" w:rsidDel="00000000" w:rsidP="00000000" w:rsidRDefault="00000000" w:rsidRPr="00000000" w14:paraId="0000001F">
      <w:pPr>
        <w:tabs>
          <w:tab w:val="left" w:pos="540"/>
        </w:tabs>
        <w:spacing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Головному бухгалтеру скласти кошторис на додаткові освітні послуги (платні).</w:t>
      </w:r>
    </w:p>
    <w:p w:rsidR="00000000" w:rsidDel="00000000" w:rsidP="00000000" w:rsidRDefault="00000000" w:rsidRPr="00000000" w14:paraId="00000020">
      <w:pPr>
        <w:tabs>
          <w:tab w:val="left" w:pos="54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11. Ознайомити батьків кожної вікової групи з кошторисом до 20 вересня 2019року.</w:t>
      </w:r>
    </w:p>
    <w:p w:rsidR="00000000" w:rsidDel="00000000" w:rsidP="00000000" w:rsidRDefault="00000000" w:rsidRPr="00000000" w14:paraId="00000021">
      <w:pPr>
        <w:tabs>
          <w:tab w:val="left" w:pos="54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12. Оплату додаткових освітніх послуг (платних) проводити через установи банків.</w:t>
      </w:r>
    </w:p>
    <w:p w:rsidR="00000000" w:rsidDel="00000000" w:rsidP="00000000" w:rsidRDefault="00000000" w:rsidRPr="00000000" w14:paraId="00000022">
      <w:pPr>
        <w:tabs>
          <w:tab w:val="left" w:pos="54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13. Всіх працівників закладу ознайомити з наказом на загальній оперативці.</w:t>
      </w:r>
    </w:p>
    <w:p w:rsidR="00000000" w:rsidDel="00000000" w:rsidP="00000000" w:rsidRDefault="00000000" w:rsidRPr="00000000" w14:paraId="00000023">
      <w:pPr>
        <w:tabs>
          <w:tab w:val="left" w:pos="54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14. Наказ діє з 02.09.2019 року по 31.05.2020 року.</w:t>
      </w:r>
    </w:p>
    <w:p w:rsidR="00000000" w:rsidDel="00000000" w:rsidP="00000000" w:rsidRDefault="00000000" w:rsidRPr="00000000" w14:paraId="00000024">
      <w:pPr>
        <w:tabs>
          <w:tab w:val="left" w:pos="540"/>
        </w:tabs>
        <w:spacing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Контроль за виконанням даного наказу залишаю за собою. </w:t>
      </w:r>
    </w:p>
    <w:p w:rsidR="00000000" w:rsidDel="00000000" w:rsidP="00000000" w:rsidRDefault="00000000" w:rsidRPr="00000000" w14:paraId="00000025">
      <w:pPr>
        <w:tabs>
          <w:tab w:val="left" w:pos="540"/>
        </w:tabs>
        <w:spacing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</w:t>
      </w:r>
    </w:p>
    <w:p w:rsidR="00000000" w:rsidDel="00000000" w:rsidP="00000000" w:rsidRDefault="00000000" w:rsidRPr="00000000" w14:paraId="00000026">
      <w:pPr>
        <w:tabs>
          <w:tab w:val="left" w:pos="54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</w:r>
    </w:p>
    <w:p w:rsidR="00000000" w:rsidDel="00000000" w:rsidP="00000000" w:rsidRDefault="00000000" w:rsidRPr="00000000" w14:paraId="00000027">
      <w:pPr>
        <w:tabs>
          <w:tab w:val="left" w:pos="540"/>
        </w:tabs>
        <w:spacing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540"/>
        </w:tabs>
        <w:spacing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Завідуюча Хм ДНЗ №53                                                              Довгань С.М.</w:t>
      </w:r>
    </w:p>
    <w:p w:rsidR="00000000" w:rsidDel="00000000" w:rsidP="00000000" w:rsidRDefault="00000000" w:rsidRPr="00000000" w14:paraId="00000029">
      <w:pPr>
        <w:jc w:val="center"/>
        <w:rPr>
          <w:b w:val="1"/>
          <w:color w:val="0070c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spacing w:line="360" w:lineRule="auto"/>
        <w:ind w:firstLine="7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Робота груп  з надання  додаткових освітніх послуг здійснюється за програмами, навчально-методичними посібниками, рекомендованими Міністерством освіти на науки України, схваленими обласними інститутами післядипломної педагогічної освіти: </w:t>
      </w:r>
    </w:p>
    <w:p w:rsidR="00000000" w:rsidDel="00000000" w:rsidP="00000000" w:rsidRDefault="00000000" w:rsidRPr="00000000" w14:paraId="0000002B">
      <w:pPr>
        <w:pStyle w:val="Heading2"/>
        <w:keepNext w:val="0"/>
        <w:numPr>
          <w:ilvl w:val="0"/>
          <w:numId w:val="1"/>
        </w:numPr>
        <w:spacing w:after="0" w:before="280" w:line="360" w:lineRule="auto"/>
        <w:ind w:left="1146" w:hanging="36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«</w:t>
      </w:r>
      <w:r w:rsidDel="00000000" w:rsidR="00000000" w:rsidRPr="00000000">
        <w:rPr>
          <w:sz w:val="28"/>
          <w:szCs w:val="28"/>
          <w:rtl w:val="0"/>
        </w:rPr>
        <w:t xml:space="preserve">Програма художньо-естетичного розвитку дітей раннього та дошкільного віку «Радість творчості» (автори Борщ Р.М., Самойлик Д.В.), схвалена комісією з дошкільної педагогіки і психології Науково-методичної ради з питань освіти МОН України (лист ІІТЗО від 25.05.2012р. № Г-106);</w:t>
      </w:r>
    </w:p>
    <w:p w:rsidR="00000000" w:rsidDel="00000000" w:rsidP="00000000" w:rsidRDefault="00000000" w:rsidRPr="00000000" w14:paraId="0000002C">
      <w:pPr>
        <w:pStyle w:val="Heading2"/>
        <w:keepNext w:val="0"/>
        <w:numPr>
          <w:ilvl w:val="0"/>
          <w:numId w:val="1"/>
        </w:numPr>
        <w:spacing w:after="0" w:before="0" w:line="360" w:lineRule="auto"/>
        <w:ind w:left="1146" w:hanging="36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«</w:t>
      </w:r>
      <w:r w:rsidDel="00000000" w:rsidR="00000000" w:rsidRPr="00000000">
        <w:rPr>
          <w:sz w:val="28"/>
          <w:szCs w:val="28"/>
          <w:rtl w:val="0"/>
        </w:rPr>
        <w:t xml:space="preserve">Логіко-математичний розвиток дошкільників (за програмою «Дитина в дошкільні роки») (автори Плетеницька Л., Крутій К.), затверджено рішенням науково-методичної ради Запорізького ОІППО (протокол № 1 від 29.01.2015р);</w:t>
      </w:r>
    </w:p>
    <w:p w:rsidR="00000000" w:rsidDel="00000000" w:rsidP="00000000" w:rsidRDefault="00000000" w:rsidRPr="00000000" w14:paraId="0000002D">
      <w:pPr>
        <w:pStyle w:val="Heading2"/>
        <w:keepNext w:val="0"/>
        <w:numPr>
          <w:ilvl w:val="0"/>
          <w:numId w:val="1"/>
        </w:numPr>
        <w:spacing w:after="0" w:before="0" w:line="360" w:lineRule="auto"/>
        <w:ind w:left="1146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«Дитяча хореографія» Програма та навчально-методичне забезпечення хореографічної діяльності дітей від 3 до 7 років» (автор Шевчук А.С.), схвалена рішенням предметної комісії з дошкільної педагогіки і психології Науково-методичної ради з питань освіти Міністерства освіти і науки України (протокол № 1 від 13 березня 2008 року);</w:t>
      </w:r>
    </w:p>
    <w:p w:rsidR="00000000" w:rsidDel="00000000" w:rsidP="00000000" w:rsidRDefault="00000000" w:rsidRPr="00000000" w14:paraId="0000002E">
      <w:pPr>
        <w:pStyle w:val="Heading2"/>
        <w:keepNext w:val="0"/>
        <w:numPr>
          <w:ilvl w:val="0"/>
          <w:numId w:val="1"/>
        </w:numPr>
        <w:spacing w:after="0" w:before="0" w:line="360" w:lineRule="auto"/>
        <w:ind w:left="1146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«Англійська мова для дітей дошкільного віку: програма, методичні рекомендації» (заг.ред.- Низьковська., авт..- Кулікова І.А., Шкваріна Т.М..), схвалено комісією з дошкільної педагогіки і психології Науково-методичної ради з питань освіти МОН України (лист від 16.06.2016р. № 1/6-Г-315)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«Розвивальне читання для дошкільнят»(автор Л.Шелестова)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2">
    <w:name w:val="heading 2"/>
    <w:basedOn w:val="a"/>
    <w:next w:val="a"/>
    <w:link w:val="20"/>
    <w:qFormat w:val="1"/>
    <w:rsid w:val="00AF187C"/>
    <w:pPr>
      <w:keepNext w:val="1"/>
      <w:spacing w:after="0" w:line="240" w:lineRule="auto"/>
      <w:outlineLvl w:val="1"/>
    </w:pPr>
    <w:rPr>
      <w:rFonts w:ascii="Times New Roman" w:cs="Times New Roman" w:eastAsia="Times New Roman" w:hAnsi="Times New Roman"/>
      <w:sz w:val="24"/>
      <w:szCs w:val="20"/>
      <w:lang w:eastAsia="ru-RU" w:val="uk-U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20" w:customStyle="1">
    <w:name w:val="Заголовок 2 Знак"/>
    <w:basedOn w:val="a0"/>
    <w:link w:val="2"/>
    <w:rsid w:val="00AF187C"/>
    <w:rPr>
      <w:rFonts w:ascii="Times New Roman" w:cs="Times New Roman" w:eastAsia="Times New Roman" w:hAnsi="Times New Roman"/>
      <w:sz w:val="24"/>
      <w:szCs w:val="20"/>
      <w:lang w:eastAsia="ru-RU" w:val="uk-UA"/>
    </w:rPr>
  </w:style>
  <w:style w:type="paragraph" w:styleId="a3">
    <w:name w:val="List Paragraph"/>
    <w:basedOn w:val="a"/>
    <w:uiPriority w:val="34"/>
    <w:qFormat w:val="1"/>
    <w:rsid w:val="005C292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k5r7D0sfVY2sfk3sg8MPDRBjsg==">AMUW2mUdeUYVmDegroy4wenJtPw2I7PH16ujK5xDD+x/hoY1KpEBLibV+Vq1E40t3FFyS5BdlTH7hjeKof3kWohcUVVOhGYzrMwQhGOQ0m+M0PaZREOTlVO0tvZfuKL7wwIB1Zyetnns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2018-09-14T07:05:00Z</dcterms:created>
  <dc:creator>Admin</dc:creator>
</cp:coreProperties>
</file>