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91" w:rsidRDefault="00B21291" w:rsidP="00B21291">
      <w:pPr>
        <w:spacing w:line="240" w:lineRule="auto"/>
        <w:jc w:val="center"/>
        <w:rPr>
          <w:b/>
          <w:color w:val="000000" w:themeColor="text1"/>
          <w:sz w:val="24"/>
          <w:szCs w:val="24"/>
          <w:lang w:val="uk-UA"/>
        </w:rPr>
      </w:pPr>
      <w:r w:rsidRPr="00AA1EA1">
        <w:rPr>
          <w:b/>
          <w:color w:val="000000" w:themeColor="text1"/>
          <w:sz w:val="24"/>
          <w:szCs w:val="24"/>
          <w:lang w:val="uk-UA"/>
        </w:rPr>
        <w:t>ПРИМІРНИЙ П</w:t>
      </w:r>
      <w:r>
        <w:rPr>
          <w:b/>
          <w:color w:val="000000" w:themeColor="text1"/>
          <w:sz w:val="24"/>
          <w:szCs w:val="24"/>
          <w:lang w:val="uk-UA"/>
        </w:rPr>
        <w:t xml:space="preserve">ЕРЕЛІК ПИТАНЬ </w:t>
      </w:r>
    </w:p>
    <w:p w:rsidR="00B21291" w:rsidRDefault="00B21291" w:rsidP="00B21291">
      <w:pPr>
        <w:spacing w:line="240" w:lineRule="auto"/>
        <w:jc w:val="center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для проведення кваліфікаційного іспиту конкурсного відбору на заміщення вакантної посади директора комунальної установи Хмельницької міської ради «Центр професійного розвитку педагогічних працівників»</w:t>
      </w:r>
    </w:p>
    <w:p w:rsidR="00B21291" w:rsidRDefault="00B21291" w:rsidP="00B21291">
      <w:pPr>
        <w:spacing w:line="240" w:lineRule="auto"/>
        <w:rPr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B21291" w:rsidRDefault="00B21291" w:rsidP="00B21291">
      <w:pPr>
        <w:jc w:val="center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Закон України «Про освіту» та Закон України «Про повну загальну середню освіту»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Законодавство України про освіту.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Принципи освітньої діяльності.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Характеристика видів освіти.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Форми здобуття освіти.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Невід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’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ємні складники системи освіти.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Рівні повної загальної середньої освіти.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Освіта осіб з особливими освітніми потребами.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Державні стандарти у сфері освіти.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Ключові компетентності повної загальної середньої освіти.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Освітня програма: поняття, складові.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Структурні елементи типової освітньої програми.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Академічна доброчесність. Принципи академічної доброчесності.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Права педагогічних працівників.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Обов’язки педагогічних працівників.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Професійний розвиток та підвищення кваліфікації педагогічних працівників.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Психологічна служба у системі освіти.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Поняття та характеристика академічної свободи.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Педагогічна діяльність у закладі загальної середньої освіти: педагогічне навантаження, робочий час.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Здійснення науково-методичної підтримки у системі загальної середньої освіти.</w:t>
      </w:r>
    </w:p>
    <w:p w:rsidR="00B21291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Міжнародне співробітництво у системі освіти.</w:t>
      </w:r>
    </w:p>
    <w:p w:rsidR="00B21291" w:rsidRDefault="00B21291" w:rsidP="00B21291">
      <w:pPr>
        <w:spacing w:line="240" w:lineRule="auto"/>
        <w:rPr>
          <w:color w:val="000000" w:themeColor="text1"/>
          <w:sz w:val="24"/>
          <w:szCs w:val="24"/>
          <w:lang w:val="uk-UA"/>
        </w:rPr>
      </w:pPr>
    </w:p>
    <w:p w:rsidR="00B21291" w:rsidRDefault="00B21291" w:rsidP="00B21291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21291" w:rsidRDefault="00B21291" w:rsidP="00B21291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Основи педагогіки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Особливості педагогічної діяльності.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Система методів і методики педагогічного дослідження.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Поняття та види інновацій у педагогіці.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Класифікація нововведень в освіті.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Основи гуманістичної педагогіки.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Психологічні основи у діяльності вчителя.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Поняття та методи навчання.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Педагогічна технологія та педагогічний такт.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Поняття засобів навчання та їх класифікація.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Форми організації освітнього процесу.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Методична робота педагогічного працівника.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Професійна компетентність.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Національне виховання, його мета та етапи.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Педагогічна майстерність сучасного вчителя.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Професійні вимоги до особистості педагога.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Місце і роль самоосвіти у системі професійної підготовки вчителя.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Особистість вчителя-новатора.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Організація роботи методичних угрупувань педагогічних працівників.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Концепція Нової української школи.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Ефективні методи для формування в учнів теоретичних знань, практичних умінь і навичок.</w:t>
      </w:r>
    </w:p>
    <w:p w:rsidR="00B21291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Психологічні аспекти самореалізації особистості. </w:t>
      </w:r>
    </w:p>
    <w:p w:rsidR="00B21291" w:rsidRDefault="00B21291" w:rsidP="00B21291">
      <w:pPr>
        <w:spacing w:line="240" w:lineRule="auto"/>
        <w:rPr>
          <w:color w:val="000000" w:themeColor="text1"/>
          <w:sz w:val="24"/>
          <w:szCs w:val="24"/>
          <w:lang w:val="uk-UA"/>
        </w:rPr>
      </w:pPr>
    </w:p>
    <w:p w:rsidR="00B21291" w:rsidRDefault="00B21291" w:rsidP="00B21291">
      <w:pPr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21291" w:rsidRDefault="00B21291" w:rsidP="00B2129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</w:t>
      </w:r>
      <w:r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управління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діяльністю</w:t>
      </w:r>
      <w:proofErr w:type="spellEnd"/>
      <w:r>
        <w:rPr>
          <w:b/>
          <w:sz w:val="24"/>
          <w:szCs w:val="24"/>
        </w:rPr>
        <w:t xml:space="preserve"> центру </w:t>
      </w:r>
      <w:proofErr w:type="spellStart"/>
      <w:r>
        <w:rPr>
          <w:b/>
          <w:sz w:val="24"/>
          <w:szCs w:val="24"/>
        </w:rPr>
        <w:t>професійного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розвитку</w:t>
      </w:r>
      <w:proofErr w:type="spellEnd"/>
      <w:r>
        <w:rPr>
          <w:b/>
          <w:sz w:val="24"/>
          <w:szCs w:val="24"/>
        </w:rPr>
        <w:t xml:space="preserve"> </w:t>
      </w:r>
    </w:p>
    <w:p w:rsidR="00B21291" w:rsidRDefault="00B21291" w:rsidP="00B21291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педагогічних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п</w:t>
      </w:r>
      <w:proofErr w:type="spellStart"/>
      <w:r>
        <w:rPr>
          <w:b/>
          <w:sz w:val="24"/>
          <w:szCs w:val="24"/>
        </w:rPr>
        <w:t>рацівників</w:t>
      </w:r>
      <w:proofErr w:type="spellEnd"/>
    </w:p>
    <w:p w:rsidR="00B21291" w:rsidRDefault="00B21291" w:rsidP="00B21291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Нормативно-правове регулювання діяльності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</w:t>
      </w: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Основні завдання центру професійного розвитку педагогічних працівників та їх характеристика.</w:t>
      </w: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Функції центру професійного розвитку педагогічних працівників.</w:t>
      </w: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Узагальнення та поширення інформації центром з питань професійного розвитку педагогічних працівників.</w:t>
      </w: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Координація діяльності професійних спільнот педагогічних працівників.</w:t>
      </w: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Формування та оприлюднення центром баз даних програм підвищення кваліфікації педагогічних працівників, інших джерел інформації (веб-ресурсів), необхідних для професійного розвитку педагогічних працівників.</w:t>
      </w: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Забезпечення надання психологічної підтримки центром педагогічним працівникам.</w:t>
      </w:r>
    </w:p>
    <w:p w:rsidR="00B21291" w:rsidRDefault="00B21291" w:rsidP="00B2129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>Організація та консультування</w:t>
      </w:r>
      <w:r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lang w:val="uk-UA"/>
        </w:rPr>
        <w:t xml:space="preserve"> з питання планування та визначення траєкторії професійного розвитку</w:t>
      </w:r>
      <w:r>
        <w:rPr>
          <w:color w:val="000000" w:themeColor="text1"/>
          <w:shd w:val="clear" w:color="auto" w:fill="FFFFFF"/>
          <w:lang w:val="uk-UA"/>
        </w:rPr>
        <w:t xml:space="preserve"> педагогічних працівників.</w:t>
      </w:r>
    </w:p>
    <w:p w:rsidR="00B21291" w:rsidRDefault="00B21291" w:rsidP="00B2129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0" w:name="n31"/>
      <w:bookmarkEnd w:id="0"/>
      <w:r>
        <w:rPr>
          <w:color w:val="000000" w:themeColor="text1"/>
          <w:lang w:val="uk-UA"/>
        </w:rPr>
        <w:t xml:space="preserve">Організація і </w:t>
      </w:r>
      <w:proofErr w:type="spellStart"/>
      <w:r>
        <w:rPr>
          <w:color w:val="000000" w:themeColor="text1"/>
          <w:lang w:val="uk-UA"/>
        </w:rPr>
        <w:t>косультування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педагогічих</w:t>
      </w:r>
      <w:proofErr w:type="spellEnd"/>
      <w:r>
        <w:rPr>
          <w:color w:val="000000" w:themeColor="text1"/>
          <w:lang w:val="uk-UA"/>
        </w:rPr>
        <w:t xml:space="preserve"> працівників з питання </w:t>
      </w:r>
      <w:proofErr w:type="spellStart"/>
      <w:r>
        <w:rPr>
          <w:color w:val="000000" w:themeColor="text1"/>
        </w:rPr>
        <w:t>проведення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супервізії</w:t>
      </w:r>
      <w:proofErr w:type="spellEnd"/>
      <w:r>
        <w:rPr>
          <w:color w:val="000000" w:themeColor="text1"/>
          <w:lang w:val="uk-UA"/>
        </w:rPr>
        <w:t>.</w:t>
      </w:r>
    </w:p>
    <w:p w:rsidR="00B21291" w:rsidRDefault="00B21291" w:rsidP="00B2129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1" w:name="n32"/>
      <w:bookmarkEnd w:id="1"/>
      <w:r>
        <w:rPr>
          <w:color w:val="000000" w:themeColor="text1"/>
          <w:lang w:val="uk-UA"/>
        </w:rPr>
        <w:t xml:space="preserve">Організація і </w:t>
      </w:r>
      <w:proofErr w:type="spellStart"/>
      <w:r>
        <w:rPr>
          <w:color w:val="000000" w:themeColor="text1"/>
          <w:lang w:val="uk-UA"/>
        </w:rPr>
        <w:t>косультування</w:t>
      </w:r>
      <w:proofErr w:type="spellEnd"/>
      <w:r>
        <w:rPr>
          <w:color w:val="000000" w:themeColor="text1"/>
          <w:lang w:val="uk-UA"/>
        </w:rPr>
        <w:t xml:space="preserve"> щодо </w:t>
      </w:r>
      <w:proofErr w:type="spellStart"/>
      <w:r>
        <w:rPr>
          <w:color w:val="000000" w:themeColor="text1"/>
        </w:rPr>
        <w:t>розроблення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документів</w:t>
      </w:r>
      <w:proofErr w:type="spellEnd"/>
      <w:r>
        <w:rPr>
          <w:color w:val="000000" w:themeColor="text1"/>
        </w:rPr>
        <w:t xml:space="preserve"> закладу </w:t>
      </w:r>
      <w:proofErr w:type="spellStart"/>
      <w:r>
        <w:rPr>
          <w:color w:val="000000" w:themeColor="text1"/>
        </w:rPr>
        <w:t>освіти</w:t>
      </w:r>
      <w:proofErr w:type="spellEnd"/>
      <w:r>
        <w:rPr>
          <w:color w:val="000000" w:themeColor="text1"/>
        </w:rPr>
        <w:t>.</w:t>
      </w:r>
    </w:p>
    <w:p w:rsidR="00B21291" w:rsidRDefault="00B21291" w:rsidP="00B2129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2" w:name="n33"/>
      <w:bookmarkEnd w:id="2"/>
      <w:r>
        <w:rPr>
          <w:color w:val="000000" w:themeColor="text1"/>
          <w:lang w:val="uk-UA"/>
        </w:rPr>
        <w:t xml:space="preserve">Проведення консультацій центром щодо </w:t>
      </w:r>
      <w:proofErr w:type="spellStart"/>
      <w:r>
        <w:rPr>
          <w:color w:val="000000" w:themeColor="text1"/>
        </w:rPr>
        <w:t>особливостей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організації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освітнього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процесу</w:t>
      </w:r>
      <w:proofErr w:type="spellEnd"/>
      <w:r>
        <w:rPr>
          <w:color w:val="000000" w:themeColor="text1"/>
        </w:rPr>
        <w:t xml:space="preserve"> за </w:t>
      </w:r>
      <w:proofErr w:type="spellStart"/>
      <w:r>
        <w:rPr>
          <w:color w:val="000000" w:themeColor="text1"/>
        </w:rPr>
        <w:t>різними</w:t>
      </w:r>
      <w:proofErr w:type="spellEnd"/>
      <w:r>
        <w:rPr>
          <w:color w:val="000000" w:themeColor="text1"/>
        </w:rPr>
        <w:t xml:space="preserve"> формами </w:t>
      </w:r>
      <w:proofErr w:type="spellStart"/>
      <w:r>
        <w:rPr>
          <w:color w:val="000000" w:themeColor="text1"/>
        </w:rPr>
        <w:t>здобуття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освіти</w:t>
      </w:r>
      <w:proofErr w:type="spellEnd"/>
      <w:r>
        <w:rPr>
          <w:color w:val="000000" w:themeColor="text1"/>
        </w:rPr>
        <w:t>.</w:t>
      </w:r>
    </w:p>
    <w:p w:rsidR="00B21291" w:rsidRDefault="00B21291" w:rsidP="00B2129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Проведення консультацій центром щодо </w:t>
      </w:r>
      <w:proofErr w:type="spellStart"/>
      <w:r>
        <w:rPr>
          <w:color w:val="000000" w:themeColor="text1"/>
        </w:rPr>
        <w:t>особливостей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організації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освітнього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процесу</w:t>
      </w:r>
      <w:proofErr w:type="spellEnd"/>
      <w:r>
        <w:rPr>
          <w:color w:val="000000" w:themeColor="text1"/>
        </w:rPr>
        <w:t xml:space="preserve"> з </w:t>
      </w:r>
      <w:proofErr w:type="spellStart"/>
      <w:r>
        <w:rPr>
          <w:color w:val="000000" w:themeColor="text1"/>
        </w:rPr>
        <w:t>використанням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технологій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дистанційного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навчання</w:t>
      </w:r>
      <w:proofErr w:type="spellEnd"/>
      <w:r>
        <w:rPr>
          <w:color w:val="000000" w:themeColor="text1"/>
        </w:rPr>
        <w:t>.</w:t>
      </w:r>
    </w:p>
    <w:p w:rsidR="00B21291" w:rsidRDefault="00B21291" w:rsidP="00B2129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3" w:name="n34"/>
      <w:bookmarkEnd w:id="3"/>
      <w:r>
        <w:rPr>
          <w:color w:val="000000" w:themeColor="text1"/>
          <w:lang w:val="uk-UA"/>
        </w:rPr>
        <w:t xml:space="preserve">Завдання центру з організації та проведення </w:t>
      </w:r>
      <w:proofErr w:type="spellStart"/>
      <w:r>
        <w:rPr>
          <w:color w:val="000000" w:themeColor="text1"/>
          <w:lang w:val="uk-UA"/>
        </w:rPr>
        <w:t>косультування</w:t>
      </w:r>
      <w:proofErr w:type="spellEnd"/>
      <w:r>
        <w:rPr>
          <w:color w:val="000000" w:themeColor="text1"/>
          <w:lang w:val="uk-UA"/>
        </w:rPr>
        <w:t xml:space="preserve"> щодо в</w:t>
      </w:r>
      <w:proofErr w:type="spellStart"/>
      <w:r>
        <w:rPr>
          <w:color w:val="000000" w:themeColor="text1"/>
        </w:rPr>
        <w:t>провадження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компетентнісного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особистісно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орієнтованого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діяльнісного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інклюзивного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підходів</w:t>
      </w:r>
      <w:proofErr w:type="spellEnd"/>
      <w:r>
        <w:rPr>
          <w:color w:val="000000" w:themeColor="text1"/>
        </w:rPr>
        <w:t xml:space="preserve"> до </w:t>
      </w:r>
      <w:proofErr w:type="spellStart"/>
      <w:r>
        <w:rPr>
          <w:color w:val="000000" w:themeColor="text1"/>
        </w:rPr>
        <w:t>навчання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здобувачів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освіти</w:t>
      </w:r>
      <w:proofErr w:type="spellEnd"/>
      <w:r>
        <w:rPr>
          <w:color w:val="000000" w:themeColor="text1"/>
        </w:rPr>
        <w:t xml:space="preserve"> і </w:t>
      </w:r>
      <w:proofErr w:type="spellStart"/>
      <w:r>
        <w:rPr>
          <w:color w:val="000000" w:themeColor="text1"/>
        </w:rPr>
        <w:t>нових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освітніх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технологій</w:t>
      </w:r>
      <w:proofErr w:type="spellEnd"/>
      <w:r>
        <w:rPr>
          <w:color w:val="000000" w:themeColor="text1"/>
        </w:rPr>
        <w:t>.</w:t>
      </w: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Основні положення стратегії центру професійного розвитку педагогічних працівників.</w:t>
      </w: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Обов’язки директора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працівників.</w:t>
      </w: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Штатний розпис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працівників.</w:t>
      </w: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Кадрові повноваження директора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працівників.</w:t>
      </w: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Установчі документи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працівників.</w:t>
      </w: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Матеріально-технічне забезпечення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працівників.</w:t>
      </w: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Фінансово-господарська діяльність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працівників.</w:t>
      </w:r>
    </w:p>
    <w:p w:rsidR="00B21291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Надання платних освітніх та інших послуг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працівників.</w:t>
      </w:r>
    </w:p>
    <w:p w:rsidR="00B21291" w:rsidRDefault="00B21291" w:rsidP="00B21291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5DE8" w:rsidRPr="00B21291" w:rsidRDefault="002B5DE8">
      <w:pPr>
        <w:rPr>
          <w:lang w:val="uk-UA"/>
        </w:rPr>
      </w:pPr>
      <w:bookmarkStart w:id="4" w:name="_GoBack"/>
      <w:bookmarkEnd w:id="4"/>
    </w:p>
    <w:sectPr w:rsidR="002B5DE8" w:rsidRPr="00B2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532E"/>
    <w:multiLevelType w:val="hybridMultilevel"/>
    <w:tmpl w:val="DC88D7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F18658B"/>
    <w:multiLevelType w:val="hybridMultilevel"/>
    <w:tmpl w:val="1584B294"/>
    <w:lvl w:ilvl="0" w:tplc="EB140156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46151"/>
    <w:multiLevelType w:val="hybridMultilevel"/>
    <w:tmpl w:val="4EB01926"/>
    <w:lvl w:ilvl="0" w:tplc="537AF03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91"/>
    <w:rsid w:val="002B5DE8"/>
    <w:rsid w:val="00B2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6F0F-1B4C-4F15-91EA-C3C8CCE0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9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B2129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2020-10-19T06:16:00Z</dcterms:created>
  <dcterms:modified xsi:type="dcterms:W3CDTF">2020-10-19T06:16:00Z</dcterms:modified>
</cp:coreProperties>
</file>