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DA" w:rsidRPr="004973DA" w:rsidRDefault="004973DA" w:rsidP="004973DA">
      <w:pPr>
        <w:spacing w:after="0" w:line="240" w:lineRule="auto"/>
        <w:rPr>
          <w:rFonts w:ascii="Times New Roman" w:eastAsia="Times New Roman" w:hAnsi="Times New Roman" w:cs="Times New Roman"/>
          <w:sz w:val="24"/>
          <w:szCs w:val="24"/>
          <w:lang w:eastAsia="uk-UA"/>
        </w:rPr>
      </w:pPr>
      <w:r w:rsidRPr="004973DA">
        <w:rPr>
          <w:rFonts w:ascii="Times New Roman" w:eastAsia="Times New Roman" w:hAnsi="Times New Roman" w:cs="Times New Roman"/>
          <w:sz w:val="24"/>
          <w:szCs w:val="24"/>
          <w:lang w:eastAsia="uk-UA"/>
        </w:rPr>
        <w:t>Рішення виконавчого комітету</w:t>
      </w:r>
    </w:p>
    <w:p w:rsidR="004973DA" w:rsidRPr="004973DA" w:rsidRDefault="004973DA" w:rsidP="004973DA">
      <w:pPr>
        <w:shd w:val="clear" w:color="auto" w:fill="FFFFFF"/>
        <w:spacing w:before="100" w:beforeAutospacing="1" w:after="100" w:afterAutospacing="1" w:line="240" w:lineRule="auto"/>
        <w:jc w:val="both"/>
        <w:outlineLvl w:val="1"/>
        <w:rPr>
          <w:rFonts w:ascii="conv_rubik-bold" w:eastAsia="Times New Roman" w:hAnsi="conv_rubik-bold" w:cs="Times New Roman"/>
          <w:color w:val="252B33"/>
          <w:sz w:val="36"/>
          <w:szCs w:val="36"/>
          <w:lang w:eastAsia="uk-UA"/>
        </w:rPr>
      </w:pPr>
      <w:r w:rsidRPr="004973DA">
        <w:rPr>
          <w:rFonts w:ascii="conv_rubik-bold" w:eastAsia="Times New Roman" w:hAnsi="conv_rubik-bold" w:cs="Times New Roman"/>
          <w:color w:val="252B33"/>
          <w:sz w:val="36"/>
          <w:szCs w:val="36"/>
          <w:lang w:eastAsia="uk-UA"/>
        </w:rPr>
        <w:t>від 21.04.2022 року № 242 "Про внесення змін до бюджету Хмельницької міської територіальної громади на 2022 рік"</w:t>
      </w:r>
    </w:p>
    <w:p w:rsidR="004973DA" w:rsidRPr="004973DA" w:rsidRDefault="004973DA" w:rsidP="004973DA">
      <w:pPr>
        <w:shd w:val="clear" w:color="auto" w:fill="FFFFFF"/>
        <w:spacing w:after="0" w:line="240" w:lineRule="auto"/>
        <w:jc w:val="right"/>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26.04.2022</w:t>
      </w:r>
    </w:p>
    <w:p w:rsidR="004973DA" w:rsidRPr="004973DA" w:rsidRDefault="004973DA" w:rsidP="004973DA">
      <w:pPr>
        <w:shd w:val="clear" w:color="auto" w:fill="FFFFFF"/>
        <w:spacing w:after="0" w:line="240" w:lineRule="auto"/>
        <w:jc w:val="right"/>
        <w:textAlignment w:val="top"/>
        <w:rPr>
          <w:rFonts w:ascii="conv_rubik-regular" w:eastAsia="Times New Roman" w:hAnsi="conv_rubik-regular" w:cs="Times New Roman"/>
          <w:color w:val="252B33"/>
          <w:sz w:val="21"/>
          <w:szCs w:val="21"/>
          <w:lang w:eastAsia="uk-UA"/>
        </w:rPr>
      </w:pPr>
      <w:hyperlink r:id="rId6" w:history="1">
        <w:r w:rsidRPr="004973DA">
          <w:rPr>
            <w:rFonts w:ascii="conv_rubik-regular" w:eastAsia="Times New Roman" w:hAnsi="conv_rubik-regular" w:cs="Times New Roman"/>
            <w:color w:val="428BCA"/>
            <w:sz w:val="2"/>
            <w:szCs w:val="2"/>
            <w:shd w:val="clear" w:color="auto" w:fill="F0F2F6"/>
            <w:lang w:eastAsia="uk-UA"/>
          </w:rPr>
          <w:t>Завантажити</w:t>
        </w:r>
      </w:hyperlink>
    </w:p>
    <w:p w:rsidR="004973DA" w:rsidRPr="004973DA" w:rsidRDefault="004973DA" w:rsidP="004973DA">
      <w:pPr>
        <w:shd w:val="clear" w:color="auto" w:fill="FFFFFF"/>
        <w:spacing w:after="0" w:line="240" w:lineRule="auto"/>
        <w:jc w:val="right"/>
        <w:textAlignment w:val="top"/>
        <w:rPr>
          <w:rFonts w:ascii="conv_rubik-regular" w:eastAsia="Times New Roman" w:hAnsi="conv_rubik-regular" w:cs="Times New Roman"/>
          <w:color w:val="252B33"/>
          <w:sz w:val="21"/>
          <w:szCs w:val="21"/>
          <w:lang w:eastAsia="uk-UA"/>
        </w:rPr>
      </w:pPr>
      <w:hyperlink r:id="rId7" w:history="1">
        <w:r w:rsidRPr="004973DA">
          <w:rPr>
            <w:rFonts w:ascii="conv_rubik-regular" w:eastAsia="Times New Roman" w:hAnsi="conv_rubik-regular" w:cs="Times New Roman"/>
            <w:color w:val="428BCA"/>
            <w:sz w:val="2"/>
            <w:szCs w:val="2"/>
            <w:shd w:val="clear" w:color="auto" w:fill="F0F2F6"/>
            <w:lang w:eastAsia="uk-UA"/>
          </w:rPr>
          <w:t>Завантажити</w:t>
        </w:r>
      </w:hyperlink>
    </w:p>
    <w:p w:rsidR="004973DA" w:rsidRPr="004973DA" w:rsidRDefault="004973DA" w:rsidP="004973DA">
      <w:pPr>
        <w:shd w:val="clear" w:color="auto" w:fill="FFFFFF"/>
        <w:spacing w:after="0" w:line="240" w:lineRule="auto"/>
        <w:jc w:val="center"/>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ХМЕЛЬНИЦЬКА МІСЬКА РАДА</w:t>
      </w:r>
      <w:r w:rsidRPr="004973DA">
        <w:rPr>
          <w:rFonts w:ascii="conv_rubik-regular" w:eastAsia="Times New Roman" w:hAnsi="conv_rubik-regular" w:cs="Times New Roman"/>
          <w:color w:val="252B33"/>
          <w:sz w:val="21"/>
          <w:szCs w:val="21"/>
          <w:lang w:eastAsia="uk-UA"/>
        </w:rPr>
        <w:br/>
        <w:t>ВИКОНАВЧИЙ КОМІТЕТ</w:t>
      </w:r>
      <w:r w:rsidRPr="004973DA">
        <w:rPr>
          <w:rFonts w:ascii="conv_rubik-regular" w:eastAsia="Times New Roman" w:hAnsi="conv_rubik-regular" w:cs="Times New Roman"/>
          <w:color w:val="252B33"/>
          <w:sz w:val="21"/>
          <w:szCs w:val="21"/>
          <w:lang w:eastAsia="uk-UA"/>
        </w:rPr>
        <w:br/>
        <w:t>РІШЕННЯ</w:t>
      </w:r>
      <w:r w:rsidRPr="004973DA">
        <w:rPr>
          <w:rFonts w:ascii="conv_rubik-regular" w:eastAsia="Times New Roman" w:hAnsi="conv_rubik-regular" w:cs="Times New Roman"/>
          <w:color w:val="252B33"/>
          <w:sz w:val="21"/>
          <w:szCs w:val="21"/>
          <w:lang w:eastAsia="uk-UA"/>
        </w:rPr>
        <w:br/>
        <w:t>від 21.04.2022 року № 242</w:t>
      </w:r>
    </w:p>
    <w:p w:rsidR="004973DA" w:rsidRPr="004973DA" w:rsidRDefault="004973DA" w:rsidP="004973DA">
      <w:pPr>
        <w:shd w:val="clear" w:color="auto" w:fill="FFFFFF"/>
        <w:spacing w:after="150" w:line="240" w:lineRule="auto"/>
        <w:jc w:val="center"/>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Про внесення змін до бюджету Хмельницької міської територіальної громади на 2022 рік</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Розглянувши пропозицію міського голови О.С. </w:t>
      </w:r>
      <w:proofErr w:type="spellStart"/>
      <w:r w:rsidRPr="004973DA">
        <w:rPr>
          <w:rFonts w:ascii="conv_rubik-regular" w:eastAsia="Times New Roman" w:hAnsi="conv_rubik-regular" w:cs="Times New Roman"/>
          <w:color w:val="252B33"/>
          <w:sz w:val="21"/>
          <w:szCs w:val="21"/>
          <w:lang w:eastAsia="uk-UA"/>
        </w:rPr>
        <w:t>Симчишина</w:t>
      </w:r>
      <w:proofErr w:type="spellEnd"/>
      <w:r w:rsidRPr="004973DA">
        <w:rPr>
          <w:rFonts w:ascii="conv_rubik-regular" w:eastAsia="Times New Roman" w:hAnsi="conv_rubik-regular" w:cs="Times New Roman"/>
          <w:color w:val="252B33"/>
          <w:sz w:val="21"/>
          <w:szCs w:val="21"/>
          <w:lang w:eastAsia="uk-UA"/>
        </w:rPr>
        <w:t xml:space="preserve">, заступника міського голови М.В. </w:t>
      </w:r>
      <w:proofErr w:type="spellStart"/>
      <w:r w:rsidRPr="004973DA">
        <w:rPr>
          <w:rFonts w:ascii="conv_rubik-regular" w:eastAsia="Times New Roman" w:hAnsi="conv_rubik-regular" w:cs="Times New Roman"/>
          <w:color w:val="252B33"/>
          <w:sz w:val="21"/>
          <w:szCs w:val="21"/>
          <w:lang w:eastAsia="uk-UA"/>
        </w:rPr>
        <w:t>Ваврищука</w:t>
      </w:r>
      <w:proofErr w:type="spellEnd"/>
      <w:r w:rsidRPr="004973DA">
        <w:rPr>
          <w:rFonts w:ascii="conv_rubik-regular" w:eastAsia="Times New Roman" w:hAnsi="conv_rubik-regular" w:cs="Times New Roman"/>
          <w:color w:val="252B33"/>
          <w:sz w:val="21"/>
          <w:szCs w:val="21"/>
          <w:lang w:eastAsia="uk-UA"/>
        </w:rPr>
        <w:t>, керуючись Законом України «Про правовий режим воєнного стану», Законом України «Про основи національного спротиву», ст. 91 Бюджетного кодексу України, ст. 36 Закону України «Про місцеве самоврядування в Україні», Указом Президента України 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 постановою Кабінету Міністрів України № 401 від 01.04.2022 року «Про спрямування коштів до резервного фонду державного бюджету», у відповідності до підпункту 2 пункту 1 постанови Кабінету Міністрів України № 252 від 11 березня 2022 року «Деякі питання формування та виконання місцевих бюджетів у період воєнного стану», рішення п’ятнадцятої сесії Хмельницької міської ради від 09.03.2022 року № 1 «Про затвердження Програми заходів національного спротиву Хмельницької міської територіальної громади на 2022 рік» (із змінами), рішення тринадцятої сесії Хмельницької міської ради від 23.02.2022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рішення п’ятої сесії Хмельницької міської ради від 21.04.2021 року № 69 «Про затвердження Програми охорони довкілля Хмельницької міської територіальної громади на 2021-2025 роки» (із змінами), рішення десятої сесії Хмельницької міської ради від 15.12.2021 року № 45 «Про затвердження Комплексної програми «Піклування» в Хмельницькій міській територіальній громаді на 2022-2026 роки» (зі змінами), рішення десятої сесії Хмельницької міської ради від 15.12.2021 року № 50 «Про затвердження Програми розвитку освіти Хмельницької міської територіальної громади на 2022 - 2026 роки», виконавчий комітет міської ради</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ВИРІШИВ:</w:t>
      </w:r>
    </w:p>
    <w:p w:rsidR="004973DA" w:rsidRPr="004973DA" w:rsidRDefault="004973DA" w:rsidP="004973DA">
      <w:pPr>
        <w:numPr>
          <w:ilvl w:val="0"/>
          <w:numId w:val="1"/>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Внести зміни до бюджету Хмельницької міської територіальної громади на 2022 рік, затвердженого рішенням десятої сесії Хмельницької міської ради від 15.12.2021 року № 7 (зі змінами та доповненнями), а саме:</w:t>
      </w:r>
    </w:p>
    <w:p w:rsidR="004973DA" w:rsidRPr="004973DA" w:rsidRDefault="004973DA" w:rsidP="004973DA">
      <w:pPr>
        <w:numPr>
          <w:ilvl w:val="0"/>
          <w:numId w:val="2"/>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2"/>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Зменшити доходи загального фонду на суму 73 496 385,00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з них:</w:t>
      </w:r>
    </w:p>
    <w:p w:rsidR="004973DA" w:rsidRPr="004973DA" w:rsidRDefault="004973DA" w:rsidP="004973DA">
      <w:pPr>
        <w:numPr>
          <w:ilvl w:val="2"/>
          <w:numId w:val="2"/>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кодом 41033900 «Освітня субвенція з державного бюджету місцевим бюджетам» на суму 71 816 600,00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w:t>
      </w:r>
    </w:p>
    <w:p w:rsidR="004973DA" w:rsidRPr="004973DA" w:rsidRDefault="004973DA" w:rsidP="004973DA">
      <w:pPr>
        <w:numPr>
          <w:ilvl w:val="2"/>
          <w:numId w:val="2"/>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кодом 41051000 «Субвенція з місцевого бюджету на здійснення переданих видатків у сфері освіти за рахунок коштів освітньої субвенції» на суму 1 030 613,00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w:t>
      </w:r>
    </w:p>
    <w:p w:rsidR="004973DA" w:rsidRPr="004973DA" w:rsidRDefault="004973DA" w:rsidP="004973DA">
      <w:pPr>
        <w:numPr>
          <w:ilvl w:val="2"/>
          <w:numId w:val="2"/>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кодом 41051200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649 172,00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w:t>
      </w:r>
    </w:p>
    <w:p w:rsidR="004973DA" w:rsidRPr="004973DA" w:rsidRDefault="004973DA" w:rsidP="004973DA">
      <w:pPr>
        <w:numPr>
          <w:ilvl w:val="0"/>
          <w:numId w:val="3"/>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3"/>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Зменшити призначення загального фонду на суму 73 325 965,00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по головному розпоряднику бюджетних коштів – Департаменту освіти та науки Хмельницької міської ради, передбачені на виконання заходів Програми розвитку освіти Хмельницької міської територіальної громади на 2022 - 2026 роки, з них:</w:t>
      </w:r>
    </w:p>
    <w:p w:rsidR="004973DA" w:rsidRPr="004973DA" w:rsidRDefault="004973DA" w:rsidP="004973DA">
      <w:pPr>
        <w:numPr>
          <w:ilvl w:val="2"/>
          <w:numId w:val="3"/>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КПКВК МБ 0611031 «Надання загальної середньої освіти закладами загальної середньої освіти» на суму 70 309 369,00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(в тому числі оплата праці – 57 287 211,00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з яких на оплату праці з нарахуваннями педагогічних працівників загальноосвітніх навчальних закладів приватної форми власності – 418 983,00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w:t>
      </w:r>
    </w:p>
    <w:p w:rsidR="004973DA" w:rsidRPr="004973DA" w:rsidRDefault="004973DA" w:rsidP="004973DA">
      <w:pPr>
        <w:numPr>
          <w:ilvl w:val="2"/>
          <w:numId w:val="3"/>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КПКВК МБ 0611092 «Підготовка кадрів закладами професійної (професійно-технічної) освіти та іншими закладами освіти за рахунок освітньої субвенції» на суму 1 926 214,00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(в тому числі оплата праці – 1 586 166,00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w:t>
      </w:r>
    </w:p>
    <w:p w:rsidR="004973DA" w:rsidRPr="004973DA" w:rsidRDefault="004973DA" w:rsidP="004973DA">
      <w:pPr>
        <w:numPr>
          <w:ilvl w:val="2"/>
          <w:numId w:val="3"/>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lastRenderedPageBreak/>
        <w:t xml:space="preserve">за КПКВК МБ 0611152 «Забезпечення діяльності інклюзивно-ресурсних центрів за рахунок освітньої субвенції» на суму 611 630,00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(в тому числі оплата праці – 501 334,00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w:t>
      </w:r>
    </w:p>
    <w:p w:rsidR="004973DA" w:rsidRPr="004973DA" w:rsidRDefault="004973DA" w:rsidP="004973DA">
      <w:pPr>
        <w:numPr>
          <w:ilvl w:val="2"/>
          <w:numId w:val="3"/>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КПКВК МБ 0611200 «Надання освіти за рахунок субвенції з державного бюджету місцевим бюджетам на надання державної підтримки особам з особливими освітніми потребами» (видатки споживання) на суму 478 752,00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(в тому числі оплата праці – 392 420,00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w:t>
      </w:r>
    </w:p>
    <w:p w:rsidR="004973DA" w:rsidRPr="004973DA" w:rsidRDefault="004973DA" w:rsidP="004973DA">
      <w:pPr>
        <w:numPr>
          <w:ilvl w:val="0"/>
          <w:numId w:val="4"/>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4"/>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Зменшити призначення спеціального фонду на суму 170 420,00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по головному розпоряднику бюджетних коштів – Департаменту освіти та науки Хмельницької міської ради, передбачені на виконання заходів Програми розвитку освіти Хмельницької міської територіальної громади на 2022 - 2026 роки за КПКВК МБ 0611200 «Надання освіти за рахунок субвенції з державного бюджету місцевим бюджетам на надання державної підтримки особам з особливими освітніми потребами» (видатки розвитку);</w:t>
      </w:r>
    </w:p>
    <w:p w:rsidR="004973DA" w:rsidRPr="004973DA" w:rsidRDefault="004973DA" w:rsidP="004973DA">
      <w:pPr>
        <w:numPr>
          <w:ilvl w:val="0"/>
          <w:numId w:val="5"/>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5"/>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Здійснити перерозподіл призначень загального фонду, а саме:</w:t>
      </w:r>
    </w:p>
    <w:p w:rsidR="004973DA" w:rsidRPr="004973DA" w:rsidRDefault="004973DA" w:rsidP="004973DA">
      <w:pPr>
        <w:numPr>
          <w:ilvl w:val="0"/>
          <w:numId w:val="6"/>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6"/>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2"/>
          <w:numId w:val="6"/>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збільшити призначення по головному розпоряднику бюджетних коштів – виконавчому комітету Хмельницької міської ради за КПКВК МБ 0219800 «Субвенція з місцевого бюджету державному бюджету на виконання програм соціально-економічного розвитку регіонів» на суму 6 515 000,00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за рахунок перерозподілу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для:</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в/ч А1788 – 4 500 000,00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на придбання обладнання згідно звернення від 19.04.2022 року № 632/16/790;</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в/ч А0661 – 1 750 000,00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на придбання обладнання згідно звернення від 19.04.2022 року № 354;</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в/ч А1538 – 265 000,00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на придбання запасних частин до техніки спеціального призначення;</w:t>
      </w:r>
    </w:p>
    <w:p w:rsidR="004973DA" w:rsidRPr="004973DA" w:rsidRDefault="004973DA" w:rsidP="004973DA">
      <w:pPr>
        <w:numPr>
          <w:ilvl w:val="0"/>
          <w:numId w:val="7"/>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7"/>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2"/>
          <w:numId w:val="7"/>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збільшити призначення по головному розпоряднику бюджетних коштів – управлінню праці та соціального захисту населення Хмельницької міської ради на суму 2 085 000,00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на виконання заходів Комплексної програми «Піклування» в Хмельницькій міській територіальній громаді на 2022-2026 роки» (зі змінами), з них:</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КПКВК 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1 300 000,00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на придбання продуктів харчування;</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за КПКВК МБ 0813230 «Видатки, пов’язані з наданням підтримки внутрішньо переміщеним та/або евакуйованим особам у зв’язку із введенням воєнного стану» – 785 000,00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в тому числі: 726 500,00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 на придбання продуктів харчування та 58 500,00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 на придбання засобів індивідуальної гігієни;</w:t>
      </w:r>
    </w:p>
    <w:p w:rsidR="004973DA" w:rsidRPr="004973DA" w:rsidRDefault="004973DA" w:rsidP="004973DA">
      <w:pPr>
        <w:numPr>
          <w:ilvl w:val="0"/>
          <w:numId w:val="8"/>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8"/>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2"/>
          <w:numId w:val="8"/>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збільшити призначення по головному розпоряднику бюджетних коштів – управлінню земельних ресурсів Хмельницької міської ради за КПКВК МБ 3617130 «Здійснення заходів із землеустрою» на суму 300 000,00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на виконання заходів Програми охорони довкілля Хмельницької міської територіальної громади на 2021-2025 роки (із змінами) для оплати послуг з виготовлення технічної документації на земельні ділянки (паспортів водних об’єктів).</w:t>
      </w:r>
    </w:p>
    <w:p w:rsidR="004973DA" w:rsidRPr="004973DA" w:rsidRDefault="004973DA" w:rsidP="004973DA">
      <w:pPr>
        <w:numPr>
          <w:ilvl w:val="0"/>
          <w:numId w:val="9"/>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9"/>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2"/>
          <w:numId w:val="9"/>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xml:space="preserve">зменшити призначення по головному розпоряднику бюджетних коштів – виконавчому комітету Хмельницької міської ради за КПКВК МБ 0218240 «Заходи та роботи з територіальної оборони» на суму 8 900 000,00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передбачені на виконання Програми заходів національного спротиву Хмельницької міської територіальної громади на 2022 рік (із змінами) для придбання шоломів в сумі 4 000 000,00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продуктів харчування в сумі 4 450 000,00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та розвантажувальних систем в сумі 450 000,00 </w:t>
      </w:r>
      <w:proofErr w:type="spellStart"/>
      <w:r w:rsidRPr="004973DA">
        <w:rPr>
          <w:rFonts w:ascii="conv_rubik-regular" w:eastAsia="Times New Roman" w:hAnsi="conv_rubik-regular" w:cs="Times New Roman"/>
          <w:color w:val="252B33"/>
          <w:sz w:val="21"/>
          <w:szCs w:val="21"/>
          <w:lang w:eastAsia="uk-UA"/>
        </w:rPr>
        <w:t>грн</w:t>
      </w:r>
      <w:proofErr w:type="spellEnd"/>
      <w:r w:rsidRPr="004973DA">
        <w:rPr>
          <w:rFonts w:ascii="conv_rubik-regular" w:eastAsia="Times New Roman" w:hAnsi="conv_rubik-regular" w:cs="Times New Roman"/>
          <w:color w:val="252B33"/>
          <w:sz w:val="21"/>
          <w:szCs w:val="21"/>
          <w:lang w:eastAsia="uk-UA"/>
        </w:rPr>
        <w:t xml:space="preserve"> (за рахунок вільного залишку бюджетних коштів станом на 01.01.2022 року);</w:t>
      </w:r>
    </w:p>
    <w:p w:rsidR="004973DA" w:rsidRPr="004973DA" w:rsidRDefault="004973DA" w:rsidP="004973DA">
      <w:pPr>
        <w:numPr>
          <w:ilvl w:val="0"/>
          <w:numId w:val="10"/>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10"/>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У абзаці 1 пункту 1 цифри «3 665 403 034,00», «3 462 130 899,00» змінити відповідно на цифри «3 591 906 649,00», «3 388 634 514,00»;</w:t>
      </w:r>
    </w:p>
    <w:p w:rsidR="004973DA" w:rsidRPr="004973DA" w:rsidRDefault="004973DA" w:rsidP="004973DA">
      <w:pPr>
        <w:numPr>
          <w:ilvl w:val="0"/>
          <w:numId w:val="11"/>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11"/>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У абзаці 2 пункту 1 цифри «3 802 156 836,35», «3 296 914 795,98», «505 242 040,37» змінити відповідно на цифри «3 728 660 451,35», «3 223 588 830,98», «505 071 620,37»;</w:t>
      </w:r>
    </w:p>
    <w:p w:rsidR="004973DA" w:rsidRPr="004973DA" w:rsidRDefault="004973DA" w:rsidP="004973DA">
      <w:pPr>
        <w:numPr>
          <w:ilvl w:val="0"/>
          <w:numId w:val="12"/>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12"/>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У абзаці 5 пункту 1 цифру «164 716 103,02» змінити відповідно на цифру «164 545 683,02»;</w:t>
      </w:r>
    </w:p>
    <w:p w:rsidR="004973DA" w:rsidRPr="004973DA" w:rsidRDefault="004973DA" w:rsidP="004973DA">
      <w:pPr>
        <w:numPr>
          <w:ilvl w:val="0"/>
          <w:numId w:val="13"/>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13"/>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Абзац 6 пункту 1 викласти в наступній редакції: «дефіцит за спеціальним фондом бюджету у сумі 301 799 485,37 гривень, джерелом покриття якого визначити надходження коштів із загального фонду бюджету до бюджету розвитку (спеціального фонду) в сумі 164 545 683,02 гривень, вільний залишок бюджетних коштів загального фонду бюджету станом на 01.01.2022 року в сумі 87 999 302,72 гривень, вільний залишок бюджетних коштів спеціального фонду бюджету станом на 01.01.2022 року в сумі 3 917 899,63 гривень, місцеві зовнішні запозичення в сумі 11 560 000,00 гривень, відповідно до Договору NIP 1/19 від 31.12.2019 року 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з ПАТ АК «УКРГАЗБАНК» від 16.06.2021 року в сумі 13 333 400,00 гривень, місцеві зовнішні запозичення в сумі 50 830 000,00 гривень, відповідно до договору NMFCR-2020-138 від 15.10.2021 року про надання кредиту Північною Екологічною Фінансовою Корпорацією (НЕФКО), згідно з додатком 2 до цього рішення»;</w:t>
      </w:r>
    </w:p>
    <w:p w:rsidR="004973DA" w:rsidRPr="004973DA" w:rsidRDefault="004973DA" w:rsidP="004973DA">
      <w:pPr>
        <w:numPr>
          <w:ilvl w:val="0"/>
          <w:numId w:val="14"/>
        </w:numPr>
        <w:shd w:val="clear" w:color="auto" w:fill="FFFFFF"/>
        <w:spacing w:after="0" w:line="240" w:lineRule="auto"/>
        <w:ind w:left="0"/>
        <w:rPr>
          <w:rFonts w:ascii="conv_rubik-regular" w:eastAsia="Times New Roman" w:hAnsi="conv_rubik-regular" w:cs="Times New Roman"/>
          <w:color w:val="252B33"/>
          <w:sz w:val="21"/>
          <w:szCs w:val="21"/>
          <w:lang w:eastAsia="uk-UA"/>
        </w:rPr>
      </w:pPr>
    </w:p>
    <w:p w:rsidR="004973DA" w:rsidRPr="004973DA" w:rsidRDefault="004973DA" w:rsidP="004973DA">
      <w:pPr>
        <w:numPr>
          <w:ilvl w:val="1"/>
          <w:numId w:val="14"/>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У абзаці 8 пункту 1 цифри «1,09» змінити відповідно на цифри «1,12»;</w:t>
      </w:r>
    </w:p>
    <w:p w:rsidR="004973DA" w:rsidRPr="004973DA" w:rsidRDefault="004973DA" w:rsidP="004973DA">
      <w:pPr>
        <w:numPr>
          <w:ilvl w:val="0"/>
          <w:numId w:val="15"/>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Додатки 1 – 9 до рішення 10-ї сесії міської ради від 15.12.2021 року № 7 «Про бюджет Хмельницької міської територіальної громади на 2022 рік» викласти у новій редакції (додаються).</w:t>
      </w:r>
    </w:p>
    <w:p w:rsidR="004973DA" w:rsidRPr="004973DA" w:rsidRDefault="004973DA" w:rsidP="004973DA">
      <w:pPr>
        <w:numPr>
          <w:ilvl w:val="0"/>
          <w:numId w:val="16"/>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Дозволити розпорядникам бюджетних коштів на період воєнного стану використовувати приміщення, автотранспорт, продукти харчування та інші запаси, які перебувають на обліку, на потреби внутрішньо переміщених осіб та учасників територіальної оборони.</w:t>
      </w:r>
    </w:p>
    <w:p w:rsidR="004973DA" w:rsidRPr="004973DA" w:rsidRDefault="004973DA" w:rsidP="004973DA">
      <w:pPr>
        <w:numPr>
          <w:ilvl w:val="0"/>
          <w:numId w:val="17"/>
        </w:numPr>
        <w:shd w:val="clear" w:color="auto" w:fill="FFFFFF"/>
        <w:spacing w:after="0" w:line="240" w:lineRule="auto"/>
        <w:ind w:left="0"/>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Контроль за виконанням рішення покласти на фінансове управління Хмельницької міської ради.</w:t>
      </w:r>
    </w:p>
    <w:p w:rsidR="004973DA" w:rsidRPr="004973DA" w:rsidRDefault="004973DA" w:rsidP="004973DA">
      <w:pPr>
        <w:shd w:val="clear" w:color="auto" w:fill="FFFFFF"/>
        <w:spacing w:after="150" w:line="240" w:lineRule="auto"/>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 </w:t>
      </w:r>
    </w:p>
    <w:p w:rsidR="004973DA" w:rsidRPr="004973DA" w:rsidRDefault="004973DA" w:rsidP="004973DA">
      <w:pPr>
        <w:shd w:val="clear" w:color="auto" w:fill="FFFFFF"/>
        <w:spacing w:after="0" w:line="240" w:lineRule="auto"/>
        <w:jc w:val="center"/>
        <w:rPr>
          <w:rFonts w:ascii="conv_rubik-regular" w:eastAsia="Times New Roman" w:hAnsi="conv_rubik-regular" w:cs="Times New Roman"/>
          <w:color w:val="252B33"/>
          <w:sz w:val="21"/>
          <w:szCs w:val="21"/>
          <w:lang w:eastAsia="uk-UA"/>
        </w:rPr>
      </w:pPr>
      <w:r w:rsidRPr="004973DA">
        <w:rPr>
          <w:rFonts w:ascii="conv_rubik-regular" w:eastAsia="Times New Roman" w:hAnsi="conv_rubik-regular" w:cs="Times New Roman"/>
          <w:color w:val="252B33"/>
          <w:sz w:val="21"/>
          <w:szCs w:val="21"/>
          <w:lang w:eastAsia="uk-UA"/>
        </w:rPr>
        <w:t>Міський голова  О. СИМЧИШИН</w:t>
      </w:r>
    </w:p>
    <w:p w:rsidR="008010B6" w:rsidRDefault="008010B6">
      <w:bookmarkStart w:id="0" w:name="_GoBack"/>
      <w:bookmarkEnd w:id="0"/>
    </w:p>
    <w:sectPr w:rsidR="008010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v_rubik-bold">
    <w:altName w:val="Times New Roman"/>
    <w:panose1 w:val="00000000000000000000"/>
    <w:charset w:val="00"/>
    <w:family w:val="roman"/>
    <w:notTrueType/>
    <w:pitch w:val="default"/>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5B8"/>
    <w:multiLevelType w:val="multilevel"/>
    <w:tmpl w:val="B33A3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93109"/>
    <w:multiLevelType w:val="multilevel"/>
    <w:tmpl w:val="BAEEEB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12FD"/>
    <w:multiLevelType w:val="multilevel"/>
    <w:tmpl w:val="68AE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C324F"/>
    <w:multiLevelType w:val="multilevel"/>
    <w:tmpl w:val="97F06804"/>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622CD"/>
    <w:multiLevelType w:val="multilevel"/>
    <w:tmpl w:val="8AEC0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A4F33"/>
    <w:multiLevelType w:val="multilevel"/>
    <w:tmpl w:val="4E881E7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D03E3"/>
    <w:multiLevelType w:val="multilevel"/>
    <w:tmpl w:val="8B9E9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824331"/>
    <w:multiLevelType w:val="multilevel"/>
    <w:tmpl w:val="F7AC1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E0B54"/>
    <w:multiLevelType w:val="multilevel"/>
    <w:tmpl w:val="80E8D10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F6732D"/>
    <w:multiLevelType w:val="multilevel"/>
    <w:tmpl w:val="C52E17B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DE092C"/>
    <w:multiLevelType w:val="multilevel"/>
    <w:tmpl w:val="FAD44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5C7C3F"/>
    <w:multiLevelType w:val="multilevel"/>
    <w:tmpl w:val="82DCBC9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3A0308"/>
    <w:multiLevelType w:val="multilevel"/>
    <w:tmpl w:val="17C2F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214BE9"/>
    <w:multiLevelType w:val="multilevel"/>
    <w:tmpl w:val="C2FA9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BB29CE"/>
    <w:multiLevelType w:val="multilevel"/>
    <w:tmpl w:val="1DDAB46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E7274E"/>
    <w:multiLevelType w:val="multilevel"/>
    <w:tmpl w:val="4A6EF21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806424"/>
    <w:multiLevelType w:val="multilevel"/>
    <w:tmpl w:val="13ECB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5"/>
  </w:num>
  <w:num w:numId="4">
    <w:abstractNumId w:val="14"/>
  </w:num>
  <w:num w:numId="5">
    <w:abstractNumId w:val="11"/>
  </w:num>
  <w:num w:numId="6">
    <w:abstractNumId w:val="4"/>
  </w:num>
  <w:num w:numId="7">
    <w:abstractNumId w:val="7"/>
  </w:num>
  <w:num w:numId="8">
    <w:abstractNumId w:val="13"/>
  </w:num>
  <w:num w:numId="9">
    <w:abstractNumId w:val="0"/>
  </w:num>
  <w:num w:numId="10">
    <w:abstractNumId w:val="1"/>
  </w:num>
  <w:num w:numId="11">
    <w:abstractNumId w:val="8"/>
  </w:num>
  <w:num w:numId="12">
    <w:abstractNumId w:val="9"/>
  </w:num>
  <w:num w:numId="13">
    <w:abstractNumId w:val="15"/>
  </w:num>
  <w:num w:numId="14">
    <w:abstractNumId w:val="3"/>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A"/>
    <w:rsid w:val="004973DA"/>
    <w:rsid w:val="008010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73D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3DA"/>
    <w:rPr>
      <w:rFonts w:ascii="Times New Roman" w:eastAsia="Times New Roman" w:hAnsi="Times New Roman" w:cs="Times New Roman"/>
      <w:b/>
      <w:bCs/>
      <w:sz w:val="36"/>
      <w:szCs w:val="36"/>
      <w:lang w:eastAsia="uk-UA"/>
    </w:rPr>
  </w:style>
  <w:style w:type="character" w:customStyle="1" w:styleId="file">
    <w:name w:val="file"/>
    <w:basedOn w:val="a0"/>
    <w:rsid w:val="004973DA"/>
  </w:style>
  <w:style w:type="character" w:styleId="a3">
    <w:name w:val="Hyperlink"/>
    <w:basedOn w:val="a0"/>
    <w:uiPriority w:val="99"/>
    <w:semiHidden/>
    <w:unhideWhenUsed/>
    <w:rsid w:val="004973DA"/>
    <w:rPr>
      <w:color w:val="0000FF"/>
      <w:u w:val="single"/>
    </w:rPr>
  </w:style>
  <w:style w:type="paragraph" w:customStyle="1" w:styleId="rtecenter">
    <w:name w:val="rtecenter"/>
    <w:basedOn w:val="a"/>
    <w:rsid w:val="004973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973D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73D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3DA"/>
    <w:rPr>
      <w:rFonts w:ascii="Times New Roman" w:eastAsia="Times New Roman" w:hAnsi="Times New Roman" w:cs="Times New Roman"/>
      <w:b/>
      <w:bCs/>
      <w:sz w:val="36"/>
      <w:szCs w:val="36"/>
      <w:lang w:eastAsia="uk-UA"/>
    </w:rPr>
  </w:style>
  <w:style w:type="character" w:customStyle="1" w:styleId="file">
    <w:name w:val="file"/>
    <w:basedOn w:val="a0"/>
    <w:rsid w:val="004973DA"/>
  </w:style>
  <w:style w:type="character" w:styleId="a3">
    <w:name w:val="Hyperlink"/>
    <w:basedOn w:val="a0"/>
    <w:uiPriority w:val="99"/>
    <w:semiHidden/>
    <w:unhideWhenUsed/>
    <w:rsid w:val="004973DA"/>
    <w:rPr>
      <w:color w:val="0000FF"/>
      <w:u w:val="single"/>
    </w:rPr>
  </w:style>
  <w:style w:type="paragraph" w:customStyle="1" w:styleId="rtecenter">
    <w:name w:val="rtecenter"/>
    <w:basedOn w:val="a"/>
    <w:rsid w:val="004973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973D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57793">
      <w:bodyDiv w:val="1"/>
      <w:marLeft w:val="0"/>
      <w:marRight w:val="0"/>
      <w:marTop w:val="0"/>
      <w:marBottom w:val="0"/>
      <w:divBdr>
        <w:top w:val="none" w:sz="0" w:space="0" w:color="auto"/>
        <w:left w:val="none" w:sz="0" w:space="0" w:color="auto"/>
        <w:bottom w:val="none" w:sz="0" w:space="0" w:color="auto"/>
        <w:right w:val="none" w:sz="0" w:space="0" w:color="auto"/>
      </w:divBdr>
      <w:divsChild>
        <w:div w:id="298609160">
          <w:marLeft w:val="0"/>
          <w:marRight w:val="0"/>
          <w:marTop w:val="240"/>
          <w:marBottom w:val="0"/>
          <w:divBdr>
            <w:top w:val="single" w:sz="6" w:space="0" w:color="BDBDBD"/>
            <w:left w:val="none" w:sz="0" w:space="0" w:color="auto"/>
            <w:bottom w:val="none" w:sz="0" w:space="0" w:color="auto"/>
            <w:right w:val="none" w:sz="0" w:space="0" w:color="auto"/>
          </w:divBdr>
          <w:divsChild>
            <w:div w:id="824586941">
              <w:marLeft w:val="0"/>
              <w:marRight w:val="0"/>
              <w:marTop w:val="0"/>
              <w:marBottom w:val="0"/>
              <w:divBdr>
                <w:top w:val="none" w:sz="0" w:space="0" w:color="auto"/>
                <w:left w:val="none" w:sz="0" w:space="0" w:color="auto"/>
                <w:bottom w:val="none" w:sz="0" w:space="0" w:color="auto"/>
                <w:right w:val="none" w:sz="0" w:space="0" w:color="auto"/>
              </w:divBdr>
              <w:divsChild>
                <w:div w:id="1208026345">
                  <w:marLeft w:val="0"/>
                  <w:marRight w:val="0"/>
                  <w:marTop w:val="0"/>
                  <w:marBottom w:val="0"/>
                  <w:divBdr>
                    <w:top w:val="none" w:sz="0" w:space="0" w:color="auto"/>
                    <w:left w:val="none" w:sz="0" w:space="0" w:color="auto"/>
                    <w:bottom w:val="none" w:sz="0" w:space="0" w:color="auto"/>
                    <w:right w:val="none" w:sz="0" w:space="0" w:color="auto"/>
                  </w:divBdr>
                  <w:divsChild>
                    <w:div w:id="1804149691">
                      <w:marLeft w:val="0"/>
                      <w:marRight w:val="0"/>
                      <w:marTop w:val="0"/>
                      <w:marBottom w:val="0"/>
                      <w:divBdr>
                        <w:top w:val="none" w:sz="0" w:space="0" w:color="auto"/>
                        <w:left w:val="none" w:sz="0" w:space="0" w:color="auto"/>
                        <w:bottom w:val="none" w:sz="0" w:space="0" w:color="auto"/>
                        <w:right w:val="none" w:sz="0" w:space="0" w:color="auto"/>
                      </w:divBdr>
                      <w:divsChild>
                        <w:div w:id="3272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750">
                  <w:marLeft w:val="0"/>
                  <w:marRight w:val="0"/>
                  <w:marTop w:val="0"/>
                  <w:marBottom w:val="0"/>
                  <w:divBdr>
                    <w:top w:val="single" w:sz="6" w:space="0" w:color="D4D8E0"/>
                    <w:left w:val="none" w:sz="0" w:space="0" w:color="auto"/>
                    <w:bottom w:val="none" w:sz="0" w:space="0" w:color="auto"/>
                    <w:right w:val="none" w:sz="0" w:space="0" w:color="auto"/>
                  </w:divBdr>
                  <w:divsChild>
                    <w:div w:id="735322732">
                      <w:marLeft w:val="0"/>
                      <w:marRight w:val="0"/>
                      <w:marTop w:val="0"/>
                      <w:marBottom w:val="0"/>
                      <w:divBdr>
                        <w:top w:val="none" w:sz="0" w:space="0" w:color="auto"/>
                        <w:left w:val="none" w:sz="0" w:space="0" w:color="auto"/>
                        <w:bottom w:val="none" w:sz="0" w:space="0" w:color="auto"/>
                        <w:right w:val="none" w:sz="0" w:space="0" w:color="auto"/>
                      </w:divBdr>
                      <w:divsChild>
                        <w:div w:id="892698470">
                          <w:marLeft w:val="0"/>
                          <w:marRight w:val="0"/>
                          <w:marTop w:val="0"/>
                          <w:marBottom w:val="0"/>
                          <w:divBdr>
                            <w:top w:val="none" w:sz="0" w:space="0" w:color="auto"/>
                            <w:left w:val="none" w:sz="0" w:space="0" w:color="auto"/>
                            <w:bottom w:val="none" w:sz="0" w:space="0" w:color="auto"/>
                            <w:right w:val="none" w:sz="0" w:space="0" w:color="auto"/>
                          </w:divBdr>
                          <w:divsChild>
                            <w:div w:id="18309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245">
                      <w:marLeft w:val="0"/>
                      <w:marRight w:val="0"/>
                      <w:marTop w:val="0"/>
                      <w:marBottom w:val="0"/>
                      <w:divBdr>
                        <w:top w:val="none" w:sz="0" w:space="0" w:color="auto"/>
                        <w:left w:val="none" w:sz="0" w:space="0" w:color="auto"/>
                        <w:bottom w:val="none" w:sz="0" w:space="0" w:color="auto"/>
                        <w:right w:val="none" w:sz="0" w:space="0" w:color="auto"/>
                      </w:divBdr>
                      <w:divsChild>
                        <w:div w:id="1854490958">
                          <w:marLeft w:val="0"/>
                          <w:marRight w:val="0"/>
                          <w:marTop w:val="0"/>
                          <w:marBottom w:val="0"/>
                          <w:divBdr>
                            <w:top w:val="none" w:sz="0" w:space="0" w:color="auto"/>
                            <w:left w:val="none" w:sz="0" w:space="0" w:color="auto"/>
                            <w:bottom w:val="none" w:sz="0" w:space="0" w:color="auto"/>
                            <w:right w:val="none" w:sz="0" w:space="0" w:color="auto"/>
                          </w:divBdr>
                          <w:divsChild>
                            <w:div w:id="731317045">
                              <w:marLeft w:val="0"/>
                              <w:marRight w:val="0"/>
                              <w:marTop w:val="0"/>
                              <w:marBottom w:val="0"/>
                              <w:divBdr>
                                <w:top w:val="none" w:sz="0" w:space="0" w:color="auto"/>
                                <w:left w:val="none" w:sz="0" w:space="0" w:color="auto"/>
                                <w:bottom w:val="none" w:sz="0" w:space="0" w:color="auto"/>
                                <w:right w:val="none" w:sz="0" w:space="0" w:color="auto"/>
                              </w:divBdr>
                            </w:div>
                            <w:div w:id="3113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720">
                      <w:marLeft w:val="0"/>
                      <w:marRight w:val="0"/>
                      <w:marTop w:val="0"/>
                      <w:marBottom w:val="0"/>
                      <w:divBdr>
                        <w:top w:val="none" w:sz="0" w:space="0" w:color="auto"/>
                        <w:left w:val="none" w:sz="0" w:space="0" w:color="auto"/>
                        <w:bottom w:val="none" w:sz="0" w:space="0" w:color="auto"/>
                        <w:right w:val="none" w:sz="0" w:space="0" w:color="auto"/>
                      </w:divBdr>
                      <w:divsChild>
                        <w:div w:id="967466515">
                          <w:marLeft w:val="0"/>
                          <w:marRight w:val="0"/>
                          <w:marTop w:val="0"/>
                          <w:marBottom w:val="0"/>
                          <w:divBdr>
                            <w:top w:val="none" w:sz="0" w:space="0" w:color="auto"/>
                            <w:left w:val="none" w:sz="0" w:space="0" w:color="auto"/>
                            <w:bottom w:val="none" w:sz="0" w:space="0" w:color="auto"/>
                            <w:right w:val="none" w:sz="0" w:space="0" w:color="auto"/>
                          </w:divBdr>
                          <w:divsChild>
                            <w:div w:id="1820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hm.gov.ua/uk/file/138325/download?token=h2gP5i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m.gov.ua/uk/file/138324/download?token=BrBJqoO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6390</Words>
  <Characters>3643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2022-04-29T12:47:00Z</dcterms:created>
  <dcterms:modified xsi:type="dcterms:W3CDTF">2022-04-29T12:48:00Z</dcterms:modified>
</cp:coreProperties>
</file>