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2076" w14:textId="6310C54E" w:rsidR="008B194D" w:rsidRPr="008B194D" w:rsidRDefault="00907CE0" w:rsidP="008B194D">
      <w:pPr>
        <w:jc w:val="center"/>
        <w:rPr>
          <w:rFonts w:ascii="Aptos Narrow" w:hAnsi="Aptos Narrow"/>
          <w:b/>
          <w:bCs/>
          <w:sz w:val="28"/>
          <w:szCs w:val="28"/>
          <w:lang w:val="uk-UA"/>
        </w:rPr>
      </w:pPr>
      <w:r w:rsidRPr="008B194D">
        <w:rPr>
          <w:rFonts w:ascii="Aptos Narrow" w:hAnsi="Aptos Narrow"/>
          <w:b/>
          <w:bCs/>
          <w:sz w:val="28"/>
          <w:szCs w:val="28"/>
          <w:lang w:val="uk-UA"/>
        </w:rPr>
        <w:t>ПОРЯДОК РОЗГЛЯДУ ЗВЕРНЕНЬ ГРОМАДЯН</w:t>
      </w:r>
    </w:p>
    <w:p w14:paraId="038B2377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0BDC427B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Розгляд звернень громадян у Департаменті освіти та науки Хмельницької міської ради здійснюється відповідно до статті 40 Конституції України, Закону України «Про звернення громадян», Указу Президента України від 07 лютого 2008 року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у медіа, затвердженої постановою Кабінету Міністрів України від 14 квітня 1997 року № 348.</w:t>
      </w:r>
    </w:p>
    <w:p w14:paraId="1BEF2FA5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420380F1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Усі звернення, що надійшли до Департаменту,  приймаються та централізовано реєструються у день їх надходження, а ті, що надійшли у неробочий день та час, - наступного після нього робочого дня.</w:t>
      </w:r>
    </w:p>
    <w:p w14:paraId="1B7679A4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2B25451F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Письмові звернення подаються:</w:t>
      </w:r>
    </w:p>
    <w:p w14:paraId="4FD9871C" w14:textId="77777777" w:rsidR="008B194D" w:rsidRPr="008B194D" w:rsidRDefault="008B194D" w:rsidP="008B194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на поштову адресу: вул. Грушевського, 53, м. Хмельницький, 29001;</w:t>
      </w:r>
    </w:p>
    <w:p w14:paraId="672116A2" w14:textId="77777777" w:rsidR="008B194D" w:rsidRPr="008B194D" w:rsidRDefault="008B194D" w:rsidP="008B194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особисто на особистому прийомі;</w:t>
      </w:r>
    </w:p>
    <w:p w14:paraId="7B6E4068" w14:textId="77777777" w:rsidR="008B194D" w:rsidRPr="008B194D" w:rsidRDefault="008B194D" w:rsidP="008B194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через уповноважену особу, повноваження якої оформлені відповідно до законодавства;</w:t>
      </w:r>
    </w:p>
    <w:p w14:paraId="4FA9C3C6" w14:textId="77777777" w:rsidR="008B194D" w:rsidRPr="008B194D" w:rsidRDefault="008B194D" w:rsidP="008B194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 xml:space="preserve">на адресу електронної пошти Департаменту </w:t>
      </w:r>
      <w:hyperlink r:id="rId5" w:history="1">
        <w:r w:rsidRPr="008B194D">
          <w:rPr>
            <w:rStyle w:val="ae"/>
            <w:rFonts w:ascii="Aptos Narrow" w:eastAsiaTheme="majorEastAsia" w:hAnsi="Aptos Narrow"/>
            <w:sz w:val="28"/>
            <w:szCs w:val="28"/>
            <w:lang w:val="uk-UA"/>
          </w:rPr>
          <w:t>khm.osvita.don@gmail.com</w:t>
        </w:r>
      </w:hyperlink>
      <w:r w:rsidRPr="008B194D">
        <w:rPr>
          <w:rFonts w:ascii="Aptos Narrow" w:hAnsi="Aptos Narrow"/>
          <w:sz w:val="28"/>
          <w:szCs w:val="28"/>
          <w:lang w:val="uk-UA"/>
        </w:rPr>
        <w:t xml:space="preserve"> або шляхом заповнення електронної форми, яка розміщується га офіційному вебсайті Департаменту.</w:t>
      </w:r>
    </w:p>
    <w:p w14:paraId="3EC875A5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Усні звернення подаються за допомогою телефонного зв’язку за номером +380 (382) 79-47-26,  +38 (099) 702-98-43.</w:t>
      </w:r>
    </w:p>
    <w:p w14:paraId="2B56184E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20EF2841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</w:r>
    </w:p>
    <w:p w14:paraId="11E7F6C5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0AF29D0A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Не розглядаються повторні звернення одним і тим же органом від одного і того ж громадянина з одного і того ж питання, якщо перше вирішено по суті, а також ті звернення, терміни розгляду яких передбачено статтею 17 цього Закону, та звернення осіб, визнаних судом недієздатними.</w:t>
      </w:r>
    </w:p>
    <w:p w14:paraId="187F4853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66065AC3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t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керівник встановлює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</w:t>
      </w:r>
    </w:p>
    <w:p w14:paraId="1CD4D70A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</w:p>
    <w:p w14:paraId="2C4A5933" w14:textId="77777777" w:rsidR="008B194D" w:rsidRPr="008B194D" w:rsidRDefault="008B194D" w:rsidP="008B194D">
      <w:pPr>
        <w:jc w:val="both"/>
        <w:rPr>
          <w:rFonts w:ascii="Aptos Narrow" w:hAnsi="Aptos Narrow"/>
          <w:sz w:val="28"/>
          <w:szCs w:val="28"/>
          <w:lang w:val="uk-UA"/>
        </w:rPr>
      </w:pPr>
      <w:r w:rsidRPr="008B194D">
        <w:rPr>
          <w:rFonts w:ascii="Aptos Narrow" w:hAnsi="Aptos Narrow"/>
          <w:sz w:val="28"/>
          <w:szCs w:val="28"/>
          <w:lang w:val="uk-UA"/>
        </w:rPr>
        <w:lastRenderedPageBreak/>
        <w:t>Рішення про відмову в задоволенні вимог, викладених у зверненні, доводиться до відома громадянина в письмовій формі з посиланням на Закон і викладенням мотивів відмови, а також із роз'ясненням порядку оскарження прийнятого рішення.</w:t>
      </w:r>
    </w:p>
    <w:sectPr w:rsidR="008B194D" w:rsidRPr="008B194D" w:rsidSect="00907CE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86"/>
    <w:multiLevelType w:val="hybridMultilevel"/>
    <w:tmpl w:val="D99A6318"/>
    <w:lvl w:ilvl="0" w:tplc="0F00B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4D"/>
    <w:rsid w:val="0025330B"/>
    <w:rsid w:val="005C4AF2"/>
    <w:rsid w:val="00685D40"/>
    <w:rsid w:val="006A0DED"/>
    <w:rsid w:val="008926F6"/>
    <w:rsid w:val="008B194D"/>
    <w:rsid w:val="008F411D"/>
    <w:rsid w:val="00907CE0"/>
    <w:rsid w:val="00983B84"/>
    <w:rsid w:val="00AF65EA"/>
    <w:rsid w:val="00CD2456"/>
    <w:rsid w:val="00D342E1"/>
    <w:rsid w:val="00DF242B"/>
    <w:rsid w:val="00E45BB3"/>
    <w:rsid w:val="00E80DC5"/>
    <w:rsid w:val="00E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9666"/>
  <w15:chartTrackingRefBased/>
  <w15:docId w15:val="{80C25BDF-86B0-4E26-8A00-0806D79A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94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B194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B194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B194D"/>
    <w:rPr>
      <w:rFonts w:eastAsiaTheme="majorEastAsia" w:cstheme="majorBid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194D"/>
    <w:rPr>
      <w:rFonts w:eastAsiaTheme="majorEastAsia" w:cstheme="majorBidi"/>
      <w:color w:val="0F4761" w:themeColor="accent1" w:themeShade="BF"/>
      <w:kern w:val="0"/>
      <w:sz w:val="28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B194D"/>
    <w:rPr>
      <w:rFonts w:eastAsiaTheme="majorEastAsia" w:cstheme="majorBidi"/>
      <w:i/>
      <w:iCs/>
      <w:color w:val="595959" w:themeColor="text1" w:themeTint="A6"/>
      <w:kern w:val="0"/>
      <w:sz w:val="28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B194D"/>
    <w:rPr>
      <w:rFonts w:eastAsiaTheme="majorEastAsia" w:cstheme="majorBidi"/>
      <w:color w:val="595959" w:themeColor="text1" w:themeTint="A6"/>
      <w:kern w:val="0"/>
      <w:sz w:val="28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B194D"/>
    <w:rPr>
      <w:rFonts w:eastAsiaTheme="majorEastAsia" w:cstheme="majorBidi"/>
      <w:i/>
      <w:iCs/>
      <w:color w:val="272727" w:themeColor="text1" w:themeTint="D8"/>
      <w:kern w:val="0"/>
      <w:sz w:val="28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B194D"/>
    <w:rPr>
      <w:rFonts w:eastAsiaTheme="majorEastAsia" w:cstheme="majorBidi"/>
      <w:color w:val="272727" w:themeColor="text1" w:themeTint="D8"/>
      <w:kern w:val="0"/>
      <w:sz w:val="28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B1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19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B19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194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B1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194D"/>
    <w:rPr>
      <w:rFonts w:ascii="Aptos Narrow" w:eastAsiaTheme="minorEastAsia" w:hAnsi="Aptos Narrow" w:cstheme="minorHAnsi"/>
      <w:i/>
      <w:iCs/>
      <w:color w:val="404040" w:themeColor="text1" w:themeTint="BF"/>
      <w:kern w:val="0"/>
      <w:sz w:val="28"/>
      <w:szCs w:val="22"/>
      <w14:ligatures w14:val="none"/>
    </w:rPr>
  </w:style>
  <w:style w:type="paragraph" w:styleId="a9">
    <w:name w:val="List Paragraph"/>
    <w:basedOn w:val="a"/>
    <w:uiPriority w:val="34"/>
    <w:qFormat/>
    <w:rsid w:val="008B1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194D"/>
    <w:rPr>
      <w:rFonts w:ascii="Aptos Narrow" w:eastAsiaTheme="minorEastAsia" w:hAnsi="Aptos Narrow" w:cstheme="minorHAns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styleId="ad">
    <w:name w:val="Intense Reference"/>
    <w:basedOn w:val="a0"/>
    <w:uiPriority w:val="32"/>
    <w:qFormat/>
    <w:rsid w:val="008B194D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8B1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m.osvita.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Савченко</dc:creator>
  <cp:keywords/>
  <dc:description/>
  <cp:lastModifiedBy>Анатолій Савченко</cp:lastModifiedBy>
  <cp:revision>2</cp:revision>
  <dcterms:created xsi:type="dcterms:W3CDTF">2026-06-04T13:21:00Z</dcterms:created>
  <dcterms:modified xsi:type="dcterms:W3CDTF">2026-06-04T13:26:00Z</dcterms:modified>
</cp:coreProperties>
</file>